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达达物流配置</w:t>
      </w:r>
    </w:p>
    <w:p>
      <w:pPr>
        <w:pStyle w:val="4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1、进入门店版块-门店设置-达达物流设置-开启达达物流-点击注册商户</w:t>
      </w:r>
    </w:p>
    <w:p>
      <w:r>
        <w:drawing>
          <wp:inline distT="0" distB="0" distL="114300" distR="114300">
            <wp:extent cx="5262245" cy="2309495"/>
            <wp:effectExtent l="0" t="0" r="1460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2、进入注册页面，填写好相关信息，点击下一步</w:t>
      </w:r>
    </w:p>
    <w:p>
      <w:r>
        <w:drawing>
          <wp:inline distT="0" distB="0" distL="114300" distR="114300">
            <wp:extent cx="5266055" cy="2477135"/>
            <wp:effectExtent l="0" t="0" r="1079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填写好企业资质信息</w:t>
      </w:r>
    </w:p>
    <w:p>
      <w:pPr>
        <w:numPr>
          <w:numId w:val="0"/>
        </w:numPr>
      </w:pPr>
      <w:r>
        <w:drawing>
          <wp:inline distT="0" distB="0" distL="114300" distR="114300">
            <wp:extent cx="5265420" cy="2783840"/>
            <wp:effectExtent l="0" t="0" r="11430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4、阅读注册协助并点击同意注册协议</w:t>
      </w:r>
    </w:p>
    <w:p>
      <w:pPr>
        <w:numPr>
          <w:numId w:val="0"/>
        </w:numPr>
      </w:pPr>
    </w:p>
    <w:p>
      <w:pPr>
        <w:numPr>
          <w:numId w:val="0"/>
        </w:numPr>
      </w:pPr>
      <w:r>
        <w:drawing>
          <wp:inline distT="0" distB="0" distL="114300" distR="114300">
            <wp:extent cx="5273675" cy="3638550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注册成功-回到首页，点击管理中心-账户中心-开发者绑定-就可以看到商户ID-把获取到的商户ID填写到商城后台</w:t>
      </w:r>
    </w:p>
    <w:p>
      <w:pPr>
        <w:numPr>
          <w:numId w:val="0"/>
        </w:numPr>
        <w:jc w:val="left"/>
      </w:pPr>
      <w:r>
        <w:drawing>
          <wp:inline distT="0" distB="0" distL="114300" distR="114300">
            <wp:extent cx="5266690" cy="2658745"/>
            <wp:effectExtent l="0" t="0" r="1016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  <w:r>
        <w:drawing>
          <wp:inline distT="0" distB="0" distL="114300" distR="114300">
            <wp:extent cx="5271770" cy="2837815"/>
            <wp:effectExtent l="0" t="0" r="508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2430780"/>
            <wp:effectExtent l="0" t="0" r="762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6、点击注册开发者-填写好</w:t>
      </w:r>
      <w:r>
        <w:rPr>
          <w:rFonts w:hint="default"/>
          <w:lang w:val="en-US" w:eastAsia="zh-CN"/>
        </w:rPr>
        <w:t>开发者账号注册</w:t>
      </w:r>
      <w:r>
        <w:rPr>
          <w:rFonts w:hint="eastAsia"/>
          <w:lang w:val="en-US" w:eastAsia="zh-CN"/>
        </w:rPr>
        <w:t>资料-提交后会自动跳转到首页</w:t>
      </w:r>
    </w:p>
    <w:p>
      <w:pPr>
        <w:numPr>
          <w:numId w:val="0"/>
        </w:numPr>
        <w:jc w:val="left"/>
      </w:pPr>
      <w:r>
        <w:drawing>
          <wp:inline distT="0" distB="0" distL="114300" distR="114300">
            <wp:extent cx="5267325" cy="2367915"/>
            <wp:effectExtent l="0" t="0" r="9525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</w:pPr>
    </w:p>
    <w:p>
      <w:pPr>
        <w:pStyle w:val="6"/>
        <w:keepNext w:val="0"/>
        <w:keepLines w:val="0"/>
        <w:widowControl/>
        <w:suppressLineNumbers w:val="0"/>
        <w:spacing w:before="0" w:beforeAutospacing="0" w:line="343" w:lineRule="atLeast"/>
        <w:ind w:left="0" w:firstLine="0"/>
        <w:jc w:val="left"/>
      </w:pPr>
      <w:r>
        <w:drawing>
          <wp:inline distT="0" distB="0" distL="114300" distR="114300">
            <wp:extent cx="5267325" cy="3559175"/>
            <wp:effectExtent l="0" t="0" r="9525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5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  <w:lang w:val="en-US" w:eastAsia="zh-CN"/>
        </w:rPr>
        <w:t>7、管理中心-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"http://newopen.imdada.cn/" \l "/developer/help"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开发助手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>-应用信息-把相应的</w:t>
      </w:r>
      <w:r>
        <w:rPr>
          <w:rFonts w:hint="default"/>
          <w:lang w:val="en-US" w:eastAsia="zh-CN"/>
        </w:rPr>
        <w:t>app_key</w:t>
      </w:r>
      <w:r>
        <w:rPr>
          <w:rFonts w:hint="eastAsia"/>
          <w:lang w:val="en-US" w:eastAsia="zh-CN"/>
        </w:rPr>
        <w:t>和</w:t>
      </w:r>
      <w:r>
        <w:rPr>
          <w:rFonts w:hint="default"/>
          <w:lang w:val="en-US" w:eastAsia="zh-CN"/>
        </w:rPr>
        <w:t>app_secret</w:t>
      </w:r>
      <w:r>
        <w:rPr>
          <w:rFonts w:hint="eastAsia"/>
          <w:lang w:val="en-US" w:eastAsia="zh-CN"/>
        </w:rPr>
        <w:t>填写到商城的后台</w:t>
      </w:r>
    </w:p>
    <w:p>
      <w:pPr>
        <w:numPr>
          <w:numId w:val="0"/>
        </w:numPr>
        <w:jc w:val="left"/>
      </w:pPr>
      <w:r>
        <w:drawing>
          <wp:inline distT="0" distB="0" distL="114300" distR="114300">
            <wp:extent cx="5266690" cy="2435225"/>
            <wp:effectExtent l="0" t="0" r="1016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</w:pPr>
      <w:r>
        <w:drawing>
          <wp:inline distT="0" distB="0" distL="114300" distR="114300">
            <wp:extent cx="5266055" cy="2249170"/>
            <wp:effectExtent l="0" t="0" r="10795" b="177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进入达达开发者-管理中心-账户中心-商户绑定-新建绑定-输入注册好的获取到的商户ID和企业名称-点击确认</w:t>
      </w:r>
    </w:p>
    <w:p>
      <w:pPr>
        <w:numPr>
          <w:numId w:val="0"/>
        </w:numPr>
        <w:jc w:val="left"/>
      </w:pPr>
      <w:r>
        <w:drawing>
          <wp:inline distT="0" distB="0" distL="114300" distR="114300">
            <wp:extent cx="5264785" cy="2099945"/>
            <wp:effectExtent l="0" t="0" r="12065" b="146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</w:pPr>
      <w:r>
        <w:drawing>
          <wp:inline distT="0" distB="0" distL="114300" distR="114300">
            <wp:extent cx="5272405" cy="2421255"/>
            <wp:effectExtent l="0" t="0" r="4445" b="171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</w:pPr>
    </w:p>
    <w:p>
      <w:pPr>
        <w:numPr>
          <w:numId w:val="0"/>
        </w:numPr>
        <w:jc w:val="left"/>
      </w:pPr>
      <w:r>
        <w:drawing>
          <wp:inline distT="0" distB="0" distL="114300" distR="114300">
            <wp:extent cx="5266055" cy="2652395"/>
            <wp:effectExtent l="0" t="0" r="10795" b="146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652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9、登陆达达商户账号-管理中心-账户中心-开发者绑定-通过</w:t>
      </w:r>
    </w:p>
    <w:p>
      <w:pPr>
        <w:numPr>
          <w:numId w:val="0"/>
        </w:numPr>
        <w:jc w:val="left"/>
      </w:pPr>
      <w:r>
        <w:drawing>
          <wp:inline distT="0" distB="0" distL="114300" distR="114300">
            <wp:extent cx="5274310" cy="1860550"/>
            <wp:effectExtent l="0" t="0" r="254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配置须知：</w:t>
      </w:r>
    </w:p>
    <w:p>
      <w:pPr>
        <w:pStyle w:val="4"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1、配置填写信息时不能有空格</w:t>
      </w:r>
    </w:p>
    <w:p>
      <w:pPr>
        <w:pStyle w:val="4"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2、所有的短信有效期是1分钟，如超过一分钟需要重新获取</w:t>
      </w: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E5E9"/>
    <w:multiLevelType w:val="singleLevel"/>
    <w:tmpl w:val="59B0E5E9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9B0E994"/>
    <w:multiLevelType w:val="singleLevel"/>
    <w:tmpl w:val="59B0E994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59B0F13E"/>
    <w:multiLevelType w:val="singleLevel"/>
    <w:tmpl w:val="59B0F13E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C77C1"/>
    <w:rsid w:val="61FC77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sz w:val="24"/>
    </w:rPr>
  </w:style>
  <w:style w:type="paragraph" w:styleId="5">
    <w:name w:val="heading 5"/>
    <w:basedOn w:val="1"/>
    <w:next w:val="1"/>
    <w:link w:val="14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link w:val="15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1">
    <w:name w:val="标题 3 Char"/>
    <w:link w:val="4"/>
    <w:uiPriority w:val="0"/>
    <w:rPr>
      <w:rFonts w:asciiTheme="minorAscii" w:hAnsiTheme="minorAscii" w:eastAsiaTheme="minorEastAsia"/>
      <w:b/>
      <w:sz w:val="24"/>
    </w:rPr>
  </w:style>
  <w:style w:type="character" w:customStyle="1" w:styleId="12">
    <w:name w:val="标题 1 Char"/>
    <w:link w:val="2"/>
    <w:uiPriority w:val="0"/>
    <w:rPr>
      <w:b/>
      <w:kern w:val="44"/>
      <w:sz w:val="44"/>
    </w:rPr>
  </w:style>
  <w:style w:type="character" w:customStyle="1" w:styleId="13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14">
    <w:name w:val="标题 5 Char"/>
    <w:link w:val="5"/>
    <w:uiPriority w:val="0"/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customStyle="1" w:styleId="15">
    <w:name w:val="普通(网站) Char"/>
    <w:link w:val="6"/>
    <w:uiPriority w:val="0"/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2017-09-07T06:01:00Z</dcterms:created>
  <dc:creator>admin</dc:creator>
  <cp:lastModifiedBy>admin</cp:lastModifiedBy>
  <dcterms:modified xsi:type="dcterms:W3CDTF">2017-09-07T07:03:56Z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